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7CB" w:rsidRDefault="00B107CB">
      <w:pPr>
        <w:jc w:val="center"/>
      </w:pPr>
    </w:p>
    <w:p w:rsidR="00B107CB" w:rsidRDefault="002401F8">
      <w:pPr>
        <w:jc w:val="center"/>
      </w:pPr>
      <w:bookmarkStart w:id="0" w:name="_GoBack"/>
      <w:r>
        <w:rPr>
          <w:b/>
          <w:sz w:val="28"/>
          <w:szCs w:val="28"/>
        </w:rPr>
        <w:t>FOR IMMEDIATE RELEASE</w:t>
      </w:r>
    </w:p>
    <w:p w:rsidR="00B107CB" w:rsidRDefault="002401F8">
      <w:pPr>
        <w:jc w:val="center"/>
        <w:rPr>
          <w:b/>
        </w:rPr>
      </w:pPr>
      <w:r>
        <w:rPr>
          <w:b/>
        </w:rPr>
        <w:t>19 November 2020</w:t>
      </w:r>
    </w:p>
    <w:bookmarkEnd w:id="0"/>
    <w:p w:rsidR="00B107CB" w:rsidRDefault="00B107CB">
      <w:pPr>
        <w:sectPr w:rsidR="00B107CB">
          <w:headerReference w:type="default" r:id="rId7"/>
          <w:footerReference w:type="default" r:id="rId8"/>
          <w:pgSz w:w="11900" w:h="16840"/>
          <w:pgMar w:top="1440" w:right="1440" w:bottom="1440" w:left="1440" w:header="720" w:footer="720" w:gutter="0"/>
          <w:pgNumType w:start="1"/>
          <w:cols w:space="720"/>
        </w:sectPr>
      </w:pPr>
    </w:p>
    <w:p w:rsidR="00B107CB" w:rsidRDefault="002401F8">
      <w:r>
        <w:t>IRANTI</w:t>
      </w:r>
    </w:p>
    <w:p w:rsidR="00B107CB" w:rsidRDefault="002401F8">
      <w:r>
        <w:t>1 Newtown Avenue</w:t>
      </w:r>
    </w:p>
    <w:p w:rsidR="00B107CB" w:rsidRDefault="002401F8">
      <w:r>
        <w:t>Level L3</w:t>
      </w:r>
    </w:p>
    <w:p w:rsidR="00B107CB" w:rsidRDefault="002401F8">
      <w:r>
        <w:t>Killarney</w:t>
      </w:r>
    </w:p>
    <w:p w:rsidR="00B107CB" w:rsidRDefault="002401F8">
      <w:r>
        <w:t>Johannesburg 2193</w:t>
      </w:r>
    </w:p>
    <w:p w:rsidR="00B107CB" w:rsidRDefault="002401F8">
      <w:hyperlink r:id="rId9">
        <w:r>
          <w:rPr>
            <w:color w:val="0563C1"/>
            <w:u w:val="single"/>
          </w:rPr>
          <w:t>www.iranti.org.za</w:t>
        </w:r>
      </w:hyperlink>
    </w:p>
    <w:p w:rsidR="00B107CB" w:rsidRDefault="002401F8">
      <w:r>
        <w:t xml:space="preserve"> PUO PHA PRODUCTIONS</w:t>
      </w:r>
    </w:p>
    <w:p w:rsidR="00B107CB" w:rsidRDefault="002401F8">
      <w:r>
        <w:t>34 7</w:t>
      </w:r>
      <w:r>
        <w:rPr>
          <w:vertAlign w:val="superscript"/>
        </w:rPr>
        <w:t>TH</w:t>
      </w:r>
      <w:r>
        <w:t xml:space="preserve"> STREET </w:t>
      </w:r>
      <w:proofErr w:type="gramStart"/>
      <w:r>
        <w:t>LINDEN</w:t>
      </w:r>
      <w:proofErr w:type="gramEnd"/>
    </w:p>
    <w:p w:rsidR="00B107CB" w:rsidRDefault="002401F8">
      <w:r>
        <w:t>RANBURG</w:t>
      </w:r>
    </w:p>
    <w:p w:rsidR="00B107CB" w:rsidRDefault="002401F8">
      <w:hyperlink r:id="rId10">
        <w:r>
          <w:rPr>
            <w:color w:val="0563C1"/>
            <w:u w:val="single"/>
          </w:rPr>
          <w:t>www.puopha.co.za</w:t>
        </w:r>
      </w:hyperlink>
    </w:p>
    <w:p w:rsidR="00B107CB" w:rsidRDefault="002401F8">
      <w:pPr>
        <w:sectPr w:rsidR="00B107CB">
          <w:type w:val="continuous"/>
          <w:pgSz w:w="11900" w:h="16840"/>
          <w:pgMar w:top="1440" w:right="1440" w:bottom="1440" w:left="1440" w:header="720" w:footer="720" w:gutter="0"/>
          <w:cols w:num="2" w:space="720" w:equalWidth="0">
            <w:col w:w="4150" w:space="720"/>
            <w:col w:w="4150" w:space="0"/>
          </w:cols>
        </w:sectPr>
      </w:pPr>
      <w:hyperlink r:id="rId11">
        <w:r>
          <w:rPr>
            <w:color w:val="0563C1"/>
            <w:u w:val="single"/>
          </w:rPr>
          <w:t>info@puopha.co.za</w:t>
        </w:r>
      </w:hyperlink>
    </w:p>
    <w:p w:rsidR="00B107CB" w:rsidRDefault="00B107CB">
      <w:pPr>
        <w:pBdr>
          <w:bottom w:val="single" w:sz="12" w:space="1" w:color="000000"/>
        </w:pBdr>
      </w:pPr>
    </w:p>
    <w:p w:rsidR="00B107CB" w:rsidRDefault="00B107CB">
      <w:pPr>
        <w:rPr>
          <w:sz w:val="28"/>
          <w:szCs w:val="28"/>
        </w:rPr>
      </w:pPr>
    </w:p>
    <w:p w:rsidR="00B107CB" w:rsidRDefault="002401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IRANTI FEATURE FILM TRACKING THE DECRIMINIALISATION OF HOMOSEXUALITY IN BOTSWANA SCREENS AT JFF</w:t>
      </w:r>
    </w:p>
    <w:p w:rsidR="00B107CB" w:rsidRDefault="00B107CB">
      <w:pPr>
        <w:rPr>
          <w:b/>
        </w:rPr>
      </w:pPr>
    </w:p>
    <w:p w:rsidR="00B107CB" w:rsidRDefault="002401F8">
      <w:proofErr w:type="spellStart"/>
      <w:r>
        <w:t>Iranti</w:t>
      </w:r>
      <w:proofErr w:type="spellEnd"/>
      <w:r>
        <w:t xml:space="preserve">, a Johannesburg-based LGBT media-advocacy organization, will debut its first feature film, </w:t>
      </w:r>
      <w:r>
        <w:rPr>
          <w:i/>
        </w:rPr>
        <w:t xml:space="preserve">There Is Power </w:t>
      </w:r>
      <w:proofErr w:type="gramStart"/>
      <w:r>
        <w:rPr>
          <w:i/>
        </w:rPr>
        <w:t>In</w:t>
      </w:r>
      <w:proofErr w:type="gramEnd"/>
      <w:r>
        <w:rPr>
          <w:i/>
        </w:rPr>
        <w:t xml:space="preserve"> The Collar,</w:t>
      </w:r>
      <w:r>
        <w:t xml:space="preserve"> at the Joburg Film Festival thi</w:t>
      </w:r>
      <w:r>
        <w:t xml:space="preserve">s November. </w:t>
      </w:r>
    </w:p>
    <w:p w:rsidR="00B107CB" w:rsidRDefault="00B107CB"/>
    <w:p w:rsidR="00B107CB" w:rsidRDefault="002401F8">
      <w:r>
        <w:t xml:space="preserve">The premiere of the documentary on Sunday 29 November 2020, will be followed by an hour-long discussion with </w:t>
      </w:r>
      <w:proofErr w:type="spellStart"/>
      <w:r>
        <w:t>Iranti</w:t>
      </w:r>
      <w:proofErr w:type="spellEnd"/>
      <w:r>
        <w:t xml:space="preserve">, Lesbians and Gays and Bisexuals of Botswana (LEGABIBO) and the filmmakers </w:t>
      </w:r>
      <w:proofErr w:type="spellStart"/>
      <w:r>
        <w:t>Puo</w:t>
      </w:r>
      <w:proofErr w:type="spellEnd"/>
      <w:r>
        <w:t xml:space="preserve"> </w:t>
      </w:r>
      <w:proofErr w:type="spellStart"/>
      <w:r>
        <w:t>Pha</w:t>
      </w:r>
      <w:proofErr w:type="spellEnd"/>
      <w:r>
        <w:t xml:space="preserve"> Productions, as well as activists working t</w:t>
      </w:r>
      <w:r>
        <w:t>o change their communities’ perceptions.</w:t>
      </w:r>
    </w:p>
    <w:p w:rsidR="00B107CB" w:rsidRDefault="00B107CB"/>
    <w:p w:rsidR="00B107CB" w:rsidRDefault="002401F8">
      <w:r>
        <w:t xml:space="preserve">In June 2019, the High Court of Botswana ruled that section 164(a) and (c), and section 167 of the penal code which criminalized same-sex relations, or “carnal knowledge against the order of nature”, and prescribe </w:t>
      </w:r>
      <w:r>
        <w:t xml:space="preserve">a prison sentence of up to 7 years for those found guilty was found unconstitutional. </w:t>
      </w:r>
    </w:p>
    <w:p w:rsidR="00B107CB" w:rsidRDefault="00B107CB"/>
    <w:p w:rsidR="00B107CB" w:rsidRDefault="002401F8">
      <w:r>
        <w:t xml:space="preserve">Director of </w:t>
      </w:r>
      <w:proofErr w:type="spellStart"/>
      <w:r>
        <w:t>Iranti</w:t>
      </w:r>
      <w:proofErr w:type="spellEnd"/>
      <w:r>
        <w:t xml:space="preserve"> and executive producer of the documentary, Jabu Pereira said the High Court Victory was also a beacon of hope for countries where LGBT persons are st</w:t>
      </w:r>
      <w:r>
        <w:t xml:space="preserve">ill </w:t>
      </w:r>
      <w:proofErr w:type="spellStart"/>
      <w:r>
        <w:t>criminalised</w:t>
      </w:r>
      <w:proofErr w:type="spellEnd"/>
      <w:r>
        <w:t>.</w:t>
      </w:r>
    </w:p>
    <w:p w:rsidR="00B107CB" w:rsidRDefault="00B107CB"/>
    <w:p w:rsidR="00B107CB" w:rsidRDefault="002401F8">
      <w:r>
        <w:t xml:space="preserve">“We understand that the road is still long for the fight for equality and as </w:t>
      </w:r>
      <w:proofErr w:type="spellStart"/>
      <w:r>
        <w:t>Iranti</w:t>
      </w:r>
      <w:proofErr w:type="spellEnd"/>
      <w:r>
        <w:t xml:space="preserve"> we are committed to working together with activists on the continent and around the globe,” he said.</w:t>
      </w:r>
    </w:p>
    <w:p w:rsidR="00B107CB" w:rsidRDefault="00B107CB"/>
    <w:p w:rsidR="00B107CB" w:rsidRDefault="002401F8">
      <w:r>
        <w:t xml:space="preserve">The film is a co-production by </w:t>
      </w:r>
      <w:proofErr w:type="spellStart"/>
      <w:r>
        <w:t>Iranti</w:t>
      </w:r>
      <w:proofErr w:type="spellEnd"/>
      <w:r>
        <w:t xml:space="preserve"> and </w:t>
      </w:r>
      <w:proofErr w:type="spellStart"/>
      <w:r>
        <w:t>Puo</w:t>
      </w:r>
      <w:proofErr w:type="spellEnd"/>
      <w:r>
        <w:t xml:space="preserve"> </w:t>
      </w:r>
      <w:proofErr w:type="spellStart"/>
      <w:r>
        <w:t>Pha</w:t>
      </w:r>
      <w:proofErr w:type="spellEnd"/>
      <w:r>
        <w:t xml:space="preserve"> P</w:t>
      </w:r>
      <w:r>
        <w:t xml:space="preserve">roductions which is led by award-winning duo Vincent Moloi and Lodi </w:t>
      </w:r>
      <w:proofErr w:type="spellStart"/>
      <w:r>
        <w:t>Matsetela</w:t>
      </w:r>
      <w:proofErr w:type="spellEnd"/>
      <w:r>
        <w:t>, who also co-directed the film. This is the second film from their NFVF documentary slate.</w:t>
      </w:r>
    </w:p>
    <w:p w:rsidR="00B107CB" w:rsidRDefault="00B107CB"/>
    <w:p w:rsidR="00B107CB" w:rsidRDefault="002401F8">
      <w:bookmarkStart w:id="1" w:name="_gjdgxs" w:colFirst="0" w:colLast="0"/>
      <w:bookmarkEnd w:id="1"/>
      <w:r>
        <w:lastRenderedPageBreak/>
        <w:t>In collaboration with the South African Litigation Centre (SALC) and LEGABIBO the film</w:t>
      </w:r>
      <w:r>
        <w:t xml:space="preserve"> captures the historic case between LEGABIBO and Botswana’s government to their High Court that saw the penal codes that </w:t>
      </w:r>
      <w:proofErr w:type="spellStart"/>
      <w:r>
        <w:t>criminalised</w:t>
      </w:r>
      <w:proofErr w:type="spellEnd"/>
      <w:r>
        <w:t xml:space="preserve"> same-sex relations struck down last year. The filming of the documentary spans over two years and looks at the work activi</w:t>
      </w:r>
      <w:r>
        <w:t>sts on the continent are doing to repeal their colonial-introduced anti-LGBT laws.</w:t>
      </w:r>
    </w:p>
    <w:p w:rsidR="00B107CB" w:rsidRDefault="00B107CB">
      <w:bookmarkStart w:id="2" w:name="_30j0zll" w:colFirst="0" w:colLast="0"/>
      <w:bookmarkEnd w:id="2"/>
    </w:p>
    <w:p w:rsidR="00B107CB" w:rsidRDefault="002401F8">
      <w:bookmarkStart w:id="3" w:name="_1fob9te" w:colFirst="0" w:colLast="0"/>
      <w:bookmarkEnd w:id="3"/>
      <w:r>
        <w:t xml:space="preserve">In May 2019 a Kenya court upheld colonial laws </w:t>
      </w:r>
      <w:proofErr w:type="spellStart"/>
      <w:r>
        <w:t>criminalising</w:t>
      </w:r>
      <w:proofErr w:type="spellEnd"/>
      <w:r>
        <w:t xml:space="preserve"> homosexual acts between consenting adults. The court was addressing a petition filed in 2016 by three Kenyan organizations that work to protect the rights of lesbian, gay, bisexual, and transgend</w:t>
      </w:r>
      <w:r>
        <w:t xml:space="preserve">er people. </w:t>
      </w:r>
    </w:p>
    <w:p w:rsidR="00B107CB" w:rsidRDefault="00B107CB"/>
    <w:p w:rsidR="00B107CB" w:rsidRDefault="002401F8">
      <w:r>
        <w:t xml:space="preserve">With this backdrop, </w:t>
      </w:r>
      <w:proofErr w:type="gramStart"/>
      <w:r>
        <w:rPr>
          <w:i/>
        </w:rPr>
        <w:t>There</w:t>
      </w:r>
      <w:proofErr w:type="gramEnd"/>
      <w:r>
        <w:rPr>
          <w:i/>
        </w:rPr>
        <w:t xml:space="preserve"> is Power in the Collar</w:t>
      </w:r>
      <w:r>
        <w:t xml:space="preserve"> follows a young lesbian theologian, Chantel, who embarks on a mission to get acceptance in the clergy, a clergy that opposes the actions taken to repeal these homophobic laws. Faith, politics an</w:t>
      </w:r>
      <w:r>
        <w:t xml:space="preserve">d sex clash in this intimate account of a specific queer experience in Botswana. </w:t>
      </w:r>
      <w:proofErr w:type="spellStart"/>
      <w:r>
        <w:t>Njeri</w:t>
      </w:r>
      <w:proofErr w:type="spellEnd"/>
      <w:r>
        <w:t xml:space="preserve"> </w:t>
      </w:r>
      <w:proofErr w:type="spellStart"/>
      <w:r>
        <w:t>Gateru</w:t>
      </w:r>
      <w:proofErr w:type="spellEnd"/>
      <w:r>
        <w:t xml:space="preserve"> who worked on the Kenyan </w:t>
      </w:r>
      <w:proofErr w:type="spellStart"/>
      <w:r>
        <w:t>decriminalisation</w:t>
      </w:r>
      <w:proofErr w:type="spellEnd"/>
      <w:r>
        <w:t xml:space="preserve"> case is also featured in the documentary.</w:t>
      </w:r>
    </w:p>
    <w:p w:rsidR="00B107CB" w:rsidRDefault="00B107CB"/>
    <w:p w:rsidR="00B107CB" w:rsidRDefault="002401F8">
      <w:r>
        <w:t>“Making films that record historical events, films that highlight social jus</w:t>
      </w:r>
      <w:r>
        <w:t xml:space="preserve">tice issues, have an invaluable reward that isn’t always present in our fiction work. It’s a reminder to always be </w:t>
      </w:r>
      <w:proofErr w:type="spellStart"/>
      <w:r>
        <w:t>cognisant</w:t>
      </w:r>
      <w:proofErr w:type="spellEnd"/>
      <w:r>
        <w:t xml:space="preserve"> of the power of moving images,” said Lodi </w:t>
      </w:r>
      <w:proofErr w:type="spellStart"/>
      <w:r>
        <w:t>Matsetela</w:t>
      </w:r>
      <w:proofErr w:type="spellEnd"/>
      <w:r>
        <w:t xml:space="preserve">. </w:t>
      </w:r>
    </w:p>
    <w:p w:rsidR="00B107CB" w:rsidRDefault="00B107CB"/>
    <w:p w:rsidR="00B107CB" w:rsidRDefault="002401F8">
      <w:r>
        <w:t xml:space="preserve">Caine Youngman, the head of advocacy at LEGABIBO said the film is the tip of an iceberg on the realities of the LGBT communities. </w:t>
      </w:r>
    </w:p>
    <w:p w:rsidR="00B107CB" w:rsidRDefault="002401F8">
      <w:r>
        <w:t>“It shows our resilience as we tackle some of the injustices and inequalities that are thrown our way. Like always, we dust o</w:t>
      </w:r>
      <w:r>
        <w:t>urselves off, stand up, give love to our fellow human beings then march on for equality,” he said.</w:t>
      </w:r>
    </w:p>
    <w:p w:rsidR="00B107CB" w:rsidRDefault="00B107CB"/>
    <w:p w:rsidR="00B107CB" w:rsidRDefault="002401F8">
      <w:r>
        <w:t xml:space="preserve">Ian Southey-Swartz from OSISA, one of the film funders, said it was important that we get laws that </w:t>
      </w:r>
      <w:proofErr w:type="spellStart"/>
      <w:r>
        <w:t>criminalise</w:t>
      </w:r>
      <w:proofErr w:type="spellEnd"/>
      <w:r>
        <w:t xml:space="preserve"> the sexual conduct of LGBT persons repealed.</w:t>
      </w:r>
      <w:r>
        <w:t xml:space="preserve"> </w:t>
      </w:r>
    </w:p>
    <w:p w:rsidR="00B107CB" w:rsidRDefault="00B107CB"/>
    <w:p w:rsidR="00B107CB" w:rsidRDefault="002401F8">
      <w:r>
        <w:t xml:space="preserve">“Not only do they turn us into criminals, but they negatively affect the attitudes of individuals and communities towards </w:t>
      </w:r>
      <w:proofErr w:type="gramStart"/>
      <w:r>
        <w:t>us, and</w:t>
      </w:r>
      <w:proofErr w:type="gramEnd"/>
      <w:r>
        <w:t xml:space="preserve"> embolden some people to perpetrate acts of violence against us. We have to get laws that protect us codified,” he said.</w:t>
      </w:r>
    </w:p>
    <w:p w:rsidR="00B107CB" w:rsidRDefault="00B107CB"/>
    <w:p w:rsidR="00B107CB" w:rsidRDefault="002401F8">
      <w:pPr>
        <w:rPr>
          <w:rFonts w:ascii="Times New Roman" w:eastAsia="Times New Roman" w:hAnsi="Times New Roman" w:cs="Times New Roman"/>
        </w:rPr>
      </w:pPr>
      <w:r>
        <w:rPr>
          <w:i/>
        </w:rPr>
        <w:t>Th</w:t>
      </w:r>
      <w:r>
        <w:rPr>
          <w:i/>
        </w:rPr>
        <w:t xml:space="preserve">ere is Power </w:t>
      </w:r>
      <w:proofErr w:type="gramStart"/>
      <w:r>
        <w:rPr>
          <w:i/>
        </w:rPr>
        <w:t>In</w:t>
      </w:r>
      <w:proofErr w:type="gramEnd"/>
      <w:r>
        <w:rPr>
          <w:i/>
        </w:rPr>
        <w:t xml:space="preserve"> the Collar</w:t>
      </w:r>
      <w:r>
        <w:t xml:space="preserve"> will debut at JFF 2020 and will be screening on the 28</w:t>
      </w:r>
      <w:r>
        <w:rPr>
          <w:vertAlign w:val="superscript"/>
        </w:rPr>
        <w:t>th</w:t>
      </w:r>
      <w:r>
        <w:t xml:space="preserve"> and 29</w:t>
      </w:r>
      <w:r>
        <w:rPr>
          <w:vertAlign w:val="superscript"/>
        </w:rPr>
        <w:t>th</w:t>
      </w:r>
      <w:r>
        <w:t xml:space="preserve"> of November at Cinema Nouveau as part of their </w:t>
      </w:r>
      <w:proofErr w:type="spellStart"/>
      <w:r>
        <w:t>programme</w:t>
      </w:r>
      <w:proofErr w:type="spellEnd"/>
      <w:r>
        <w:t xml:space="preserve">. For more info visit </w:t>
      </w:r>
      <w:r>
        <w:rPr>
          <w:rFonts w:ascii="Arial" w:eastAsia="Arial" w:hAnsi="Arial" w:cs="Arial"/>
          <w:color w:val="0000FF"/>
          <w:sz w:val="23"/>
          <w:szCs w:val="23"/>
          <w:u w:val="single"/>
        </w:rPr>
        <w:t>www.joburgfilmfestival.co.za</w:t>
      </w:r>
    </w:p>
    <w:p w:rsidR="00B107CB" w:rsidRDefault="00B107CB"/>
    <w:p w:rsidR="00B107CB" w:rsidRDefault="00B107CB"/>
    <w:p w:rsidR="00B107CB" w:rsidRDefault="002401F8">
      <w:pPr>
        <w:rPr>
          <w:b/>
        </w:rPr>
      </w:pPr>
      <w:r>
        <w:rPr>
          <w:b/>
        </w:rPr>
        <w:t>END</w:t>
      </w:r>
    </w:p>
    <w:p w:rsidR="00B107CB" w:rsidRDefault="002401F8">
      <w:pPr>
        <w:rPr>
          <w:b/>
        </w:rPr>
      </w:pPr>
      <w:proofErr w:type="spellStart"/>
      <w:r>
        <w:rPr>
          <w:b/>
        </w:rPr>
        <w:t>Iranti</w:t>
      </w:r>
      <w:proofErr w:type="spellEnd"/>
    </w:p>
    <w:p w:rsidR="00B107CB" w:rsidRDefault="002401F8">
      <w:proofErr w:type="spellStart"/>
      <w:r>
        <w:lastRenderedPageBreak/>
        <w:t>Iranti</w:t>
      </w:r>
      <w:proofErr w:type="spellEnd"/>
      <w:r>
        <w:t xml:space="preserve"> is a LGBTQIA+ media advocacy </w:t>
      </w:r>
      <w:proofErr w:type="spellStart"/>
      <w:r>
        <w:t>organis</w:t>
      </w:r>
      <w:r>
        <w:t>ation</w:t>
      </w:r>
      <w:proofErr w:type="spellEnd"/>
      <w:r>
        <w:t xml:space="preserve"> based in Johannesburg and takes a </w:t>
      </w:r>
      <w:proofErr w:type="gramStart"/>
      <w:r>
        <w:t>particular focus</w:t>
      </w:r>
      <w:proofErr w:type="gramEnd"/>
      <w:r>
        <w:t xml:space="preserve"> on trans, lesbian, and intersex persons. The </w:t>
      </w:r>
      <w:proofErr w:type="spellStart"/>
      <w:r>
        <w:t>organisation</w:t>
      </w:r>
      <w:proofErr w:type="spellEnd"/>
      <w:r>
        <w:t xml:space="preserve"> was established in 2012 and has since worked was on policy development with governments, litigation and engagement to help LGBTQIA+ persons a</w:t>
      </w:r>
      <w:r>
        <w:t xml:space="preserve">ccess their rights in South Africa and on the continent.  </w:t>
      </w:r>
    </w:p>
    <w:p w:rsidR="00B107CB" w:rsidRDefault="00B107CB">
      <w:pPr>
        <w:rPr>
          <w:b/>
        </w:rPr>
      </w:pPr>
    </w:p>
    <w:p w:rsidR="00B107CB" w:rsidRDefault="002401F8">
      <w:pPr>
        <w:rPr>
          <w:b/>
        </w:rPr>
      </w:pPr>
      <w:r>
        <w:rPr>
          <w:b/>
        </w:rPr>
        <w:t>PUO PHA</w:t>
      </w:r>
    </w:p>
    <w:p w:rsidR="00B107CB" w:rsidRDefault="002401F8">
      <w:proofErr w:type="spellStart"/>
      <w:r>
        <w:t>Puo</w:t>
      </w:r>
      <w:proofErr w:type="spellEnd"/>
      <w:r>
        <w:t xml:space="preserve"> </w:t>
      </w:r>
      <w:proofErr w:type="spellStart"/>
      <w:r>
        <w:t>Pha</w:t>
      </w:r>
      <w:proofErr w:type="spellEnd"/>
      <w:r>
        <w:t xml:space="preserve"> is a Johannesburg based audiovisual production company that makes content for broadcasters, theatrical release and corporate communications. Their work has screened at many film fe</w:t>
      </w:r>
      <w:r>
        <w:t xml:space="preserve">stivals across the globe including the Toronto International Film Festival and International Documentary Film Festival Amsterdam. </w:t>
      </w:r>
      <w:proofErr w:type="spellStart"/>
      <w:r>
        <w:t>Puo</w:t>
      </w:r>
      <w:proofErr w:type="spellEnd"/>
      <w:r>
        <w:t xml:space="preserve"> </w:t>
      </w:r>
      <w:proofErr w:type="spellStart"/>
      <w:r>
        <w:t>Pha</w:t>
      </w:r>
      <w:proofErr w:type="spellEnd"/>
      <w:r>
        <w:t xml:space="preserve"> was established in 2005 is headed by multi-award-winning filmmakers Lodi </w:t>
      </w:r>
      <w:proofErr w:type="spellStart"/>
      <w:r>
        <w:t>Matsetela</w:t>
      </w:r>
      <w:proofErr w:type="spellEnd"/>
      <w:r>
        <w:t xml:space="preserve"> and Vincent Moloi.</w:t>
      </w:r>
    </w:p>
    <w:p w:rsidR="00B107CB" w:rsidRDefault="00B107CB">
      <w:pPr>
        <w:rPr>
          <w:b/>
        </w:rPr>
      </w:pPr>
    </w:p>
    <w:p w:rsidR="00B107CB" w:rsidRDefault="002401F8">
      <w:pPr>
        <w:rPr>
          <w:b/>
        </w:rPr>
      </w:pPr>
      <w:r>
        <w:rPr>
          <w:b/>
        </w:rPr>
        <w:t xml:space="preserve">LEGABIBO </w:t>
      </w:r>
    </w:p>
    <w:p w:rsidR="00B107CB" w:rsidRDefault="002401F8">
      <w:pPr>
        <w:rPr>
          <w:b/>
        </w:rPr>
      </w:pPr>
      <w:r>
        <w:t>LEGAB</w:t>
      </w:r>
      <w:r>
        <w:t xml:space="preserve">IBO was founded in 1998 and works to defend the human rights of LGBTI in Botswana. The </w:t>
      </w:r>
      <w:proofErr w:type="spellStart"/>
      <w:r>
        <w:t>organisation</w:t>
      </w:r>
      <w:proofErr w:type="spellEnd"/>
      <w:r>
        <w:t xml:space="preserve"> is an all-inclusive political, social, and economic environment where human rights are core.</w:t>
      </w:r>
      <w:r>
        <w:rPr>
          <w:b/>
        </w:rPr>
        <w:br/>
      </w:r>
      <w:r>
        <w:rPr>
          <w:b/>
        </w:rPr>
        <w:br/>
        <w:t xml:space="preserve">Please direct ALL media requests for interviews and materials </w:t>
      </w:r>
      <w:r>
        <w:rPr>
          <w:b/>
        </w:rPr>
        <w:t xml:space="preserve">to: </w:t>
      </w:r>
    </w:p>
    <w:p w:rsidR="00B107CB" w:rsidRDefault="002401F8">
      <w:pPr>
        <w:rPr>
          <w:b/>
        </w:rPr>
      </w:pPr>
      <w:r>
        <w:rPr>
          <w:b/>
        </w:rPr>
        <w:t>RUMANA AKOOB</w:t>
      </w:r>
    </w:p>
    <w:p w:rsidR="00B107CB" w:rsidRDefault="002401F8">
      <w:pPr>
        <w:rPr>
          <w:b/>
        </w:rPr>
      </w:pPr>
      <w:r>
        <w:rPr>
          <w:b/>
        </w:rPr>
        <w:t>rumana@iranti.org.za</w:t>
      </w:r>
    </w:p>
    <w:p w:rsidR="00B107CB" w:rsidRDefault="002401F8">
      <w:pPr>
        <w:rPr>
          <w:b/>
        </w:rPr>
      </w:pPr>
      <w:r>
        <w:rPr>
          <w:b/>
        </w:rPr>
        <w:t>IRANTI LIAISON</w:t>
      </w:r>
    </w:p>
    <w:p w:rsidR="00B107CB" w:rsidRDefault="002401F8">
      <w:pPr>
        <w:rPr>
          <w:b/>
        </w:rPr>
      </w:pPr>
      <w:r>
        <w:rPr>
          <w:b/>
        </w:rPr>
        <w:t>+27 78 036 6832</w:t>
      </w:r>
    </w:p>
    <w:p w:rsidR="00B107CB" w:rsidRDefault="00B107CB">
      <w:pPr>
        <w:rPr>
          <w:b/>
        </w:rPr>
      </w:pPr>
    </w:p>
    <w:p w:rsidR="00B107CB" w:rsidRDefault="002401F8">
      <w:pPr>
        <w:rPr>
          <w:b/>
        </w:rPr>
      </w:pPr>
      <w:r>
        <w:rPr>
          <w:b/>
        </w:rPr>
        <w:t>ONLINE RESOURCES:</w:t>
      </w:r>
    </w:p>
    <w:p w:rsidR="00B107CB" w:rsidRDefault="002401F8">
      <w:pPr>
        <w:rPr>
          <w:b/>
        </w:rPr>
      </w:pPr>
      <w:hyperlink r:id="rId12">
        <w:r>
          <w:rPr>
            <w:b/>
            <w:color w:val="0563C1"/>
            <w:u w:val="single"/>
          </w:rPr>
          <w:t>https://www.iranti.org.za/2019/06/13/victor</w:t>
        </w:r>
        <w:r>
          <w:rPr>
            <w:b/>
            <w:color w:val="0563C1"/>
            <w:u w:val="single"/>
          </w:rPr>
          <w:t>y-in-botswana-local-lgbti-groups-celebrate-decriminalisation/</w:t>
        </w:r>
      </w:hyperlink>
    </w:p>
    <w:p w:rsidR="00B107CB" w:rsidRDefault="00B107CB">
      <w:pPr>
        <w:rPr>
          <w:b/>
        </w:rPr>
      </w:pPr>
    </w:p>
    <w:p w:rsidR="00B107CB" w:rsidRDefault="002401F8">
      <w:pPr>
        <w:rPr>
          <w:b/>
        </w:rPr>
      </w:pPr>
      <w:hyperlink r:id="rId13">
        <w:r>
          <w:rPr>
            <w:b/>
            <w:color w:val="0563C1"/>
            <w:u w:val="single"/>
          </w:rPr>
          <w:t>https://legabibo.wordpress.com/press/</w:t>
        </w:r>
      </w:hyperlink>
    </w:p>
    <w:p w:rsidR="00B107CB" w:rsidRDefault="00B107CB">
      <w:pPr>
        <w:rPr>
          <w:b/>
        </w:rPr>
      </w:pPr>
    </w:p>
    <w:p w:rsidR="00B107CB" w:rsidRDefault="002401F8">
      <w:pPr>
        <w:rPr>
          <w:b/>
        </w:rPr>
      </w:pPr>
      <w:hyperlink r:id="rId14">
        <w:r>
          <w:rPr>
            <w:b/>
            <w:color w:val="0563C1"/>
            <w:u w:val="single"/>
          </w:rPr>
          <w:t>https://africanlii.org/sites/default/files/legabibo.pdf</w:t>
        </w:r>
      </w:hyperlink>
    </w:p>
    <w:p w:rsidR="00B107CB" w:rsidRDefault="00B107CB">
      <w:pPr>
        <w:rPr>
          <w:b/>
        </w:rPr>
      </w:pPr>
    </w:p>
    <w:p w:rsidR="00B107CB" w:rsidRDefault="002401F8">
      <w:pPr>
        <w:rPr>
          <w:b/>
        </w:rPr>
      </w:pPr>
      <w:hyperlink r:id="rId15">
        <w:r>
          <w:rPr>
            <w:b/>
            <w:color w:val="0563C1"/>
            <w:u w:val="single"/>
          </w:rPr>
          <w:t>https://www.southernafric</w:t>
        </w:r>
        <w:r>
          <w:rPr>
            <w:b/>
            <w:color w:val="0563C1"/>
            <w:u w:val="single"/>
          </w:rPr>
          <w:t>alitigationcentre.org/category/focus-countries/botswana/</w:t>
        </w:r>
      </w:hyperlink>
    </w:p>
    <w:p w:rsidR="00B107CB" w:rsidRDefault="00B107CB">
      <w:pPr>
        <w:rPr>
          <w:b/>
        </w:rPr>
      </w:pPr>
    </w:p>
    <w:p w:rsidR="00B107CB" w:rsidRDefault="002401F8">
      <w:pPr>
        <w:rPr>
          <w:b/>
        </w:rPr>
      </w:pPr>
      <w:hyperlink r:id="rId16">
        <w:r>
          <w:rPr>
            <w:b/>
            <w:color w:val="0563C1"/>
            <w:u w:val="single"/>
          </w:rPr>
          <w:t>https://www.southernafricalitigationcentre.org</w:t>
        </w:r>
      </w:hyperlink>
    </w:p>
    <w:p w:rsidR="00B107CB" w:rsidRDefault="00B107CB">
      <w:pPr>
        <w:rPr>
          <w:b/>
        </w:rPr>
      </w:pPr>
    </w:p>
    <w:p w:rsidR="00B107CB" w:rsidRDefault="002401F8">
      <w:r>
        <w:t>EPK Supporting documents</w:t>
      </w:r>
    </w:p>
    <w:p w:rsidR="00B107CB" w:rsidRDefault="002401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Poster</w:t>
      </w:r>
    </w:p>
    <w:p w:rsidR="00B107CB" w:rsidRDefault="002401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Trailer (TO BE RELEASED 20/11/2020)</w:t>
      </w:r>
    </w:p>
    <w:p w:rsidR="00B107CB" w:rsidRDefault="002401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Company Profiles</w:t>
      </w:r>
    </w:p>
    <w:p w:rsidR="00B107CB" w:rsidRDefault="002401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Infographic on </w:t>
      </w:r>
      <w:proofErr w:type="spellStart"/>
      <w:r>
        <w:rPr>
          <w:color w:val="000000"/>
        </w:rPr>
        <w:t>Decrim</w:t>
      </w:r>
      <w:proofErr w:type="spellEnd"/>
      <w:r>
        <w:rPr>
          <w:color w:val="000000"/>
        </w:rPr>
        <w:t xml:space="preserve"> on the continent</w:t>
      </w:r>
    </w:p>
    <w:p w:rsidR="00B107CB" w:rsidRDefault="002401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lastRenderedPageBreak/>
        <w:t>STILLS (photographs)</w:t>
      </w:r>
    </w:p>
    <w:p w:rsidR="00B107CB" w:rsidRDefault="002401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SYNOPSIS</w:t>
      </w:r>
    </w:p>
    <w:p w:rsidR="00B107CB" w:rsidRDefault="002401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Directors/Exec Producer bio’s + Crew and Cast List</w:t>
      </w:r>
    </w:p>
    <w:p w:rsidR="00B107CB" w:rsidRDefault="00B107CB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sectPr w:rsidR="00B107CB">
      <w:type w:val="continuous"/>
      <w:pgSz w:w="11900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01F8" w:rsidRDefault="002401F8">
      <w:r>
        <w:separator/>
      </w:r>
    </w:p>
  </w:endnote>
  <w:endnote w:type="continuationSeparator" w:id="0">
    <w:p w:rsidR="002401F8" w:rsidRDefault="00240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07CB" w:rsidRDefault="002401F8">
    <w:r>
      <w:t xml:space="preserve">       </w:t>
    </w:r>
    <w:r>
      <w:tab/>
    </w:r>
    <w:r>
      <w:tab/>
    </w:r>
    <w:r>
      <w:tab/>
      <w:t xml:space="preserve">     </w:t>
    </w:r>
    <w:r>
      <w:rPr>
        <w:noProof/>
      </w:rPr>
      <w:drawing>
        <wp:inline distT="114300" distB="114300" distL="114300" distR="114300">
          <wp:extent cx="724733" cy="827351"/>
          <wp:effectExtent l="0" t="0" r="0" b="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4733" cy="8273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inline distT="114300" distB="114300" distL="114300" distR="114300">
          <wp:extent cx="1957388" cy="789144"/>
          <wp:effectExtent l="0" t="0" r="0" b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l="11960" t="27219" r="21428" b="17262"/>
                  <a:stretch>
                    <a:fillRect/>
                  </a:stretch>
                </pic:blipFill>
                <pic:spPr>
                  <a:xfrm>
                    <a:off x="0" y="0"/>
                    <a:ext cx="1957388" cy="7891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01F8" w:rsidRDefault="002401F8">
      <w:r>
        <w:separator/>
      </w:r>
    </w:p>
  </w:footnote>
  <w:footnote w:type="continuationSeparator" w:id="0">
    <w:p w:rsidR="002401F8" w:rsidRDefault="00240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07CB" w:rsidRDefault="002401F8">
    <w:r>
      <w:rPr>
        <w:noProof/>
      </w:rPr>
      <w:drawing>
        <wp:inline distT="114300" distB="114300" distL="114300" distR="114300">
          <wp:extent cx="5734050" cy="1209675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85076"/>
                  <a:stretch>
                    <a:fillRect/>
                  </a:stretch>
                </pic:blipFill>
                <pic:spPr>
                  <a:xfrm>
                    <a:off x="0" y="0"/>
                    <a:ext cx="5734050" cy="1209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14233"/>
    <w:multiLevelType w:val="multilevel"/>
    <w:tmpl w:val="B48E1B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7CB"/>
    <w:rsid w:val="002401F8"/>
    <w:rsid w:val="003B7454"/>
    <w:rsid w:val="00B1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971864F-231B-478A-A995-072310EB2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3B74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7454"/>
  </w:style>
  <w:style w:type="paragraph" w:styleId="Footer">
    <w:name w:val="footer"/>
    <w:basedOn w:val="Normal"/>
    <w:link w:val="FooterChar"/>
    <w:uiPriority w:val="99"/>
    <w:unhideWhenUsed/>
    <w:rsid w:val="003B74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7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legabibo.wordpress.com/press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www.iranti.org.za/2019/06/13/victory-in-botswana-local-lgbti-groups-celebrate-decriminalisation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southernafricalitigationcentre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puopha.co.z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outhernafricalitigationcentre.org/category/focus-countries/botswana/" TargetMode="External"/><Relationship Id="rId10" Type="http://schemas.openxmlformats.org/officeDocument/2006/relationships/hyperlink" Target="http://www.puopha.co.z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ranti.org.za" TargetMode="External"/><Relationship Id="rId14" Type="http://schemas.openxmlformats.org/officeDocument/2006/relationships/hyperlink" Target="https://africanlii.org/sites/default/files/legabibo.pdf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934</Words>
  <Characters>5327</Characters>
  <Application>Microsoft Office Word</Application>
  <DocSecurity>0</DocSecurity>
  <Lines>44</Lines>
  <Paragraphs>12</Paragraphs>
  <ScaleCrop>false</ScaleCrop>
  <Company/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Kellan Botha</cp:lastModifiedBy>
  <cp:revision>2</cp:revision>
  <dcterms:created xsi:type="dcterms:W3CDTF">2020-11-23T13:34:00Z</dcterms:created>
  <dcterms:modified xsi:type="dcterms:W3CDTF">2020-11-23T13:34:00Z</dcterms:modified>
</cp:coreProperties>
</file>